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30" w:rsidRPr="0019746E" w:rsidRDefault="009E4130" w:rsidP="009E4130">
      <w:pPr>
        <w:pStyle w:val="Subtitle"/>
        <w:jc w:val="center"/>
        <w:rPr>
          <w:rFonts w:eastAsia="Times New Roman" w:cstheme="minorHAnsi"/>
          <w:b/>
          <w:i/>
          <w:caps/>
          <w:color w:val="000000" w:themeColor="text1"/>
          <w:sz w:val="28"/>
          <w:szCs w:val="28"/>
          <w:lang w:eastAsia="lv-LV"/>
        </w:rPr>
      </w:pPr>
      <w:r w:rsidRPr="0019746E">
        <w:rPr>
          <w:rFonts w:eastAsia="Times New Roman" w:cstheme="minorHAnsi"/>
          <w:b/>
          <w:i/>
          <w:caps/>
          <w:color w:val="000000" w:themeColor="text1"/>
          <w:sz w:val="28"/>
          <w:szCs w:val="28"/>
          <w:lang w:eastAsia="lv-LV"/>
        </w:rPr>
        <w:t xml:space="preserve">Koksnes </w:t>
      </w:r>
      <w:r w:rsidR="0019746E" w:rsidRPr="0019746E">
        <w:rPr>
          <w:rFonts w:eastAsia="Times New Roman" w:cstheme="minorHAnsi"/>
          <w:b/>
          <w:i/>
          <w:caps/>
          <w:color w:val="000000" w:themeColor="text1"/>
          <w:sz w:val="28"/>
          <w:szCs w:val="28"/>
          <w:lang w:eastAsia="lv-LV"/>
        </w:rPr>
        <w:t>ie</w:t>
      </w:r>
      <w:r w:rsidRPr="0019746E">
        <w:rPr>
          <w:rFonts w:eastAsia="Times New Roman" w:cstheme="minorHAnsi"/>
          <w:b/>
          <w:i/>
          <w:caps/>
          <w:color w:val="000000" w:themeColor="text1"/>
          <w:sz w:val="28"/>
          <w:szCs w:val="28"/>
          <w:lang w:eastAsia="lv-LV"/>
        </w:rPr>
        <w:t>pirkšana</w:t>
      </w:r>
    </w:p>
    <w:p w:rsidR="00A116B9" w:rsidRPr="0019746E" w:rsidRDefault="00A116B9" w:rsidP="00A116B9">
      <w:pPr>
        <w:rPr>
          <w:rFonts w:cstheme="minorHAnsi"/>
          <w:lang w:eastAsia="lv-LV"/>
        </w:rPr>
      </w:pP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UZSĀKOT KOKSNES PIEGĀDES SIA “KUBIKMETRS” PIEGĀDĀTĀJS AUTOMĀTISKI APLIECINA UN GARANTĒ PIEGĀDĀTO KOKMATERIĀLU ATBILSTĪBU </w:t>
      </w:r>
      <w:hyperlink r:id="rId5" w:tgtFrame="_blank" w:history="1">
        <w:r w:rsidRPr="0019746E">
          <w:rPr>
            <w:rFonts w:eastAsia="Times New Roman" w:cstheme="minorHAnsi"/>
            <w:b/>
            <w:color w:val="000000" w:themeColor="text1"/>
            <w:spacing w:val="2"/>
            <w:sz w:val="21"/>
            <w:szCs w:val="21"/>
            <w:u w:val="single"/>
            <w:bdr w:val="none" w:sz="0" w:space="0" w:color="auto" w:frame="1"/>
            <w:lang w:eastAsia="lv-LV"/>
          </w:rPr>
          <w:t>PIEGĀDĀTĀJA PAŠDEKLARĀCIJAI</w:t>
        </w:r>
      </w:hyperlink>
      <w:r w:rsidRPr="0019746E">
        <w:rPr>
          <w:rFonts w:eastAsia="Times New Roman" w:cstheme="minorHAnsi"/>
          <w:b/>
          <w:color w:val="000000" w:themeColor="text1"/>
          <w:spacing w:val="2"/>
          <w:sz w:val="21"/>
          <w:szCs w:val="21"/>
          <w:lang w:eastAsia="lv-LV"/>
        </w:rPr>
        <w:t>.</w:t>
      </w:r>
      <w:r w:rsidRPr="0019746E">
        <w:rPr>
          <w:rFonts w:eastAsia="Times New Roman" w:cstheme="minorHAnsi"/>
          <w:color w:val="000000" w:themeColor="text1"/>
          <w:spacing w:val="2"/>
          <w:sz w:val="21"/>
          <w:szCs w:val="21"/>
          <w:lang w:eastAsia="lv-LV"/>
        </w:rPr>
        <w:t> </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Nesertificētai koksnei pie katras pavadzīmes jābūt pievienotiem sekojošiem dokumentiem:</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Ciršanas apliecinājuma kopija</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Ciršanas tiesību pirkuma līguma/u kopijas visai koksnes piegādes ķēdei, ja kokmateriālu piegādātājs nav cirsmas īpašnieks</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Aizpildīta veidlapa </w:t>
      </w:r>
      <w:hyperlink r:id="rId6" w:tgtFrame="_blank" w:history="1">
        <w:r w:rsidRPr="0019746E">
          <w:rPr>
            <w:rFonts w:eastAsia="Times New Roman" w:cstheme="minorHAnsi"/>
            <w:b/>
            <w:color w:val="000000" w:themeColor="text1"/>
            <w:spacing w:val="2"/>
            <w:sz w:val="21"/>
            <w:szCs w:val="21"/>
            <w:u w:val="single"/>
            <w:bdr w:val="none" w:sz="0" w:space="0" w:color="auto" w:frame="1"/>
            <w:lang w:eastAsia="lv-LV"/>
          </w:rPr>
          <w:t>MDI</w:t>
        </w:r>
        <w:r w:rsidR="00E20056" w:rsidRPr="0019746E">
          <w:rPr>
            <w:rFonts w:eastAsia="Times New Roman" w:cstheme="minorHAnsi"/>
            <w:b/>
            <w:color w:val="000000" w:themeColor="text1"/>
            <w:spacing w:val="2"/>
            <w:sz w:val="21"/>
            <w:szCs w:val="21"/>
            <w:u w:val="single"/>
            <w:bdr w:val="none" w:sz="0" w:space="0" w:color="auto" w:frame="1"/>
            <w:lang w:eastAsia="lv-LV"/>
          </w:rPr>
          <w:t xml:space="preserve"> </w:t>
        </w:r>
        <w:r w:rsidRPr="0019746E">
          <w:rPr>
            <w:rFonts w:eastAsia="Times New Roman" w:cstheme="minorHAnsi"/>
            <w:b/>
            <w:color w:val="000000" w:themeColor="text1"/>
            <w:spacing w:val="2"/>
            <w:sz w:val="21"/>
            <w:szCs w:val="21"/>
            <w:u w:val="single"/>
            <w:bdr w:val="none" w:sz="0" w:space="0" w:color="auto" w:frame="1"/>
            <w:lang w:eastAsia="lv-LV"/>
          </w:rPr>
          <w:t>(mežizstrādes darbu izpildes anketa)</w:t>
        </w:r>
      </w:hyperlink>
      <w:r w:rsidRPr="0019746E">
        <w:rPr>
          <w:rFonts w:eastAsia="Times New Roman" w:cstheme="minorHAnsi"/>
          <w:color w:val="000000" w:themeColor="text1"/>
          <w:spacing w:val="2"/>
          <w:sz w:val="21"/>
          <w:szCs w:val="21"/>
          <w:lang w:eastAsia="lv-LV"/>
        </w:rPr>
        <w:t> par koksnes piegādes ķēdi un mežizstrādes darbu izpildi.</w:t>
      </w:r>
    </w:p>
    <w:p w:rsidR="008D5E83" w:rsidRPr="0019746E" w:rsidRDefault="008D5E83" w:rsidP="009E4130">
      <w:pPr>
        <w:pStyle w:val="Subtitle"/>
        <w:rPr>
          <w:rFonts w:eastAsia="Times New Roman" w:cstheme="minorHAnsi"/>
          <w:color w:val="000000" w:themeColor="text1"/>
          <w:spacing w:val="2"/>
          <w:sz w:val="21"/>
          <w:szCs w:val="21"/>
          <w:bdr w:val="none" w:sz="0" w:space="0" w:color="auto" w:frame="1"/>
          <w:lang w:eastAsia="lv-LV"/>
        </w:rPr>
      </w:pP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bdr w:val="none" w:sz="0" w:space="0" w:color="auto" w:frame="1"/>
          <w:lang w:eastAsia="lv-LV"/>
        </w:rPr>
        <w:t>UZSĀKOT KOKSNES</w:t>
      </w:r>
      <w:r w:rsidR="00A116B9" w:rsidRPr="0019746E">
        <w:rPr>
          <w:rFonts w:eastAsia="Times New Roman" w:cstheme="minorHAnsi"/>
          <w:color w:val="000000" w:themeColor="text1"/>
          <w:spacing w:val="2"/>
          <w:sz w:val="21"/>
          <w:szCs w:val="21"/>
          <w:bdr w:val="none" w:sz="0" w:space="0" w:color="auto" w:frame="1"/>
          <w:lang w:eastAsia="lv-LV"/>
        </w:rPr>
        <w:t xml:space="preserve"> PIEGĀDES SIA “KUBIKMETRS</w:t>
      </w:r>
      <w:r w:rsidRPr="0019746E">
        <w:rPr>
          <w:rFonts w:eastAsia="Times New Roman" w:cstheme="minorHAnsi"/>
          <w:color w:val="000000" w:themeColor="text1"/>
          <w:spacing w:val="2"/>
          <w:sz w:val="21"/>
          <w:szCs w:val="21"/>
          <w:bdr w:val="none" w:sz="0" w:space="0" w:color="auto" w:frame="1"/>
          <w:lang w:eastAsia="lv-LV"/>
        </w:rPr>
        <w:t>” PIEGĀDĀTĀJS AUTOMĀTISKI APŅEMAS IEVĒROT UN IZPILDĪT SEKOJOŠAS PRASĪBAS:</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 </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bdr w:val="none" w:sz="0" w:space="0" w:color="auto" w:frame="1"/>
          <w:lang w:eastAsia="lv-LV"/>
        </w:rPr>
        <w:t>DARBA AIZSARDZĪBAS PRASĪBAS</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Pirms piegāžu uzsākšanas, Piegādātājs iesniedz Pircējam aizpildītu formu par mežizstrādes darbu veicējiem pieprasītā formā. Formas aizpildīšana ir obligāts piegāžu uzsākšanas priekšnosacījums. Piegādātājam ir tiesības nesniegt informāciju, ja tam ir sertificēta darba aizsardzības sistēma.</w:t>
      </w:r>
      <w:r w:rsidRPr="0019746E">
        <w:rPr>
          <w:rFonts w:eastAsia="Times New Roman" w:cstheme="minorHAnsi"/>
          <w:color w:val="000000" w:themeColor="text1"/>
          <w:spacing w:val="2"/>
          <w:sz w:val="21"/>
          <w:szCs w:val="21"/>
          <w:lang w:eastAsia="lv-LV"/>
        </w:rPr>
        <w:br/>
        <w:t>Piegādātājs apliecina, ka mežizstrādes laikā attiecībā uz veicamo darbu tiek ievērotas normatīvajos aktos noteiktās darba aizsardzības prasības, nodrošinot darba procesā iesaistīto nodarbināto drošību un veselību, kā arī tiek izmantoti normatīvajos aktos noteiktie kolektīvie un individuālie aizsardzības līdzekļi.</w:t>
      </w:r>
      <w:r w:rsidRPr="0019746E">
        <w:rPr>
          <w:rFonts w:eastAsia="Times New Roman" w:cstheme="minorHAnsi"/>
          <w:color w:val="000000" w:themeColor="text1"/>
          <w:spacing w:val="2"/>
          <w:sz w:val="21"/>
          <w:szCs w:val="21"/>
          <w:lang w:eastAsia="lv-LV"/>
        </w:rPr>
        <w:br/>
        <w:t>Ja Piegādātājs piegādā koksni no trešajām personām piederoša meža, kur mežizstrādi ir veikušas ar Piegādātāju nesaistītas trešās personas, Piegādātājam ir jānodrošina, ka visi apakšpiegādātāji piegādes ķēdē līdz meža vienībai ir informēti par drošu darba veikšanu mežizstrādes procesos un izmanto LR normatīvajos aktos noteiktos darba aizsardzības līdzekļus, kā arī mežizstrādē ievēro citas normatīvajos aktos noteiktās darba aizsardzības prasības, kas piemērojamas atbilstoši veicamajam darbam.</w:t>
      </w:r>
      <w:r w:rsidRPr="0019746E">
        <w:rPr>
          <w:rFonts w:eastAsia="Times New Roman" w:cstheme="minorHAnsi"/>
          <w:color w:val="000000" w:themeColor="text1"/>
          <w:spacing w:val="2"/>
          <w:sz w:val="21"/>
          <w:szCs w:val="21"/>
          <w:lang w:eastAsia="lv-LV"/>
        </w:rPr>
        <w:br/>
        <w:t xml:space="preserve">Piegādātājs piekrīt, ka </w:t>
      </w:r>
      <w:r w:rsidR="009807CC" w:rsidRPr="0019746E">
        <w:rPr>
          <w:rFonts w:eastAsia="Times New Roman" w:cstheme="minorHAnsi"/>
          <w:color w:val="000000" w:themeColor="text1"/>
          <w:spacing w:val="2"/>
          <w:sz w:val="21"/>
          <w:szCs w:val="21"/>
          <w:lang w:eastAsia="lv-LV"/>
        </w:rPr>
        <w:t>Pircējam ir tiesības veikt</w:t>
      </w:r>
      <w:r w:rsidRPr="0019746E">
        <w:rPr>
          <w:rFonts w:eastAsia="Times New Roman" w:cstheme="minorHAnsi"/>
          <w:color w:val="000000" w:themeColor="text1"/>
          <w:spacing w:val="2"/>
          <w:sz w:val="21"/>
          <w:szCs w:val="21"/>
          <w:lang w:eastAsia="lv-LV"/>
        </w:rPr>
        <w:t xml:space="preserve"> auditus, lai pārliecinātos par individuālo aizsardzības līdzekļu izmantošanu un darba aizsardzības prasību ievērošanu mežizstrādes darbos.</w:t>
      </w:r>
    </w:p>
    <w:p w:rsidR="009E4130" w:rsidRPr="0019746E" w:rsidRDefault="009E4130" w:rsidP="009E4130">
      <w:pPr>
        <w:pStyle w:val="Subtitle"/>
        <w:rPr>
          <w:rFonts w:eastAsia="Times New Roman" w:cstheme="minorHAnsi"/>
          <w:color w:val="auto"/>
          <w:spacing w:val="2"/>
          <w:sz w:val="21"/>
          <w:szCs w:val="21"/>
          <w:lang w:eastAsia="lv-LV"/>
        </w:rPr>
      </w:pPr>
      <w:r w:rsidRPr="0019746E">
        <w:rPr>
          <w:rFonts w:eastAsia="Times New Roman" w:cstheme="minorHAnsi"/>
          <w:color w:val="auto"/>
          <w:spacing w:val="2"/>
          <w:sz w:val="21"/>
          <w:szCs w:val="21"/>
          <w:lang w:eastAsia="lv-LV"/>
        </w:rPr>
        <w:t> </w:t>
      </w:r>
    </w:p>
    <w:p w:rsidR="009E4130" w:rsidRPr="0019746E" w:rsidRDefault="009E4130" w:rsidP="009E4130">
      <w:pPr>
        <w:pStyle w:val="Subtitle"/>
        <w:rPr>
          <w:rFonts w:eastAsia="Times New Roman" w:cstheme="minorHAnsi"/>
          <w:color w:val="auto"/>
          <w:spacing w:val="2"/>
          <w:sz w:val="21"/>
          <w:szCs w:val="21"/>
          <w:lang w:eastAsia="lv-LV"/>
        </w:rPr>
      </w:pPr>
      <w:r w:rsidRPr="0019746E">
        <w:rPr>
          <w:rFonts w:eastAsia="Times New Roman" w:cstheme="minorHAnsi"/>
          <w:color w:val="auto"/>
          <w:spacing w:val="2"/>
          <w:sz w:val="21"/>
          <w:szCs w:val="21"/>
          <w:bdr w:val="none" w:sz="0" w:space="0" w:color="auto" w:frame="1"/>
          <w:lang w:eastAsia="lv-LV"/>
        </w:rPr>
        <w:t>PRASĪBAS ATTIECĪBĀ UZ RETO UN APDRAUDĒTO PUTNU SUGU AIZSARDZĪBU</w:t>
      </w:r>
    </w:p>
    <w:p w:rsidR="009E4130" w:rsidRPr="0019746E" w:rsidRDefault="009E4130" w:rsidP="009E4130">
      <w:pPr>
        <w:pStyle w:val="Subtitle"/>
        <w:rPr>
          <w:rFonts w:eastAsia="Times New Roman" w:cstheme="minorHAnsi"/>
          <w:color w:val="auto"/>
          <w:spacing w:val="2"/>
          <w:sz w:val="21"/>
          <w:szCs w:val="21"/>
          <w:lang w:eastAsia="lv-LV"/>
        </w:rPr>
      </w:pPr>
      <w:r w:rsidRPr="0019746E">
        <w:rPr>
          <w:rFonts w:eastAsia="Times New Roman" w:cstheme="minorHAnsi"/>
          <w:color w:val="auto"/>
          <w:spacing w:val="2"/>
          <w:sz w:val="21"/>
          <w:szCs w:val="21"/>
          <w:lang w:eastAsia="lv-LV"/>
        </w:rPr>
        <w:t>Piegādātājs apņemas veikt reto</w:t>
      </w:r>
      <w:proofErr w:type="gramStart"/>
      <w:r w:rsidRPr="0019746E">
        <w:rPr>
          <w:rFonts w:eastAsia="Times New Roman" w:cstheme="minorHAnsi"/>
          <w:color w:val="auto"/>
          <w:spacing w:val="2"/>
          <w:sz w:val="21"/>
          <w:szCs w:val="21"/>
          <w:lang w:eastAsia="lv-LV"/>
        </w:rPr>
        <w:t xml:space="preserve"> un</w:t>
      </w:r>
      <w:proofErr w:type="gramEnd"/>
      <w:r w:rsidRPr="0019746E">
        <w:rPr>
          <w:rFonts w:eastAsia="Times New Roman" w:cstheme="minorHAnsi"/>
          <w:color w:val="auto"/>
          <w:spacing w:val="2"/>
          <w:sz w:val="21"/>
          <w:szCs w:val="21"/>
          <w:lang w:eastAsia="lv-LV"/>
        </w:rPr>
        <w:t xml:space="preserve"> apdraudēto putnu sugu dzīvotņu saudzēšanu veicot mežizstrādi.</w:t>
      </w:r>
      <w:r w:rsidRPr="0019746E">
        <w:rPr>
          <w:rFonts w:eastAsia="Times New Roman" w:cstheme="minorHAnsi"/>
          <w:color w:val="auto"/>
          <w:spacing w:val="2"/>
          <w:sz w:val="21"/>
          <w:szCs w:val="21"/>
          <w:lang w:eastAsia="lv-LV"/>
        </w:rPr>
        <w:br/>
        <w:t>Piegādā</w:t>
      </w:r>
      <w:r w:rsidR="00E20056" w:rsidRPr="0019746E">
        <w:rPr>
          <w:rFonts w:eastAsia="Times New Roman" w:cstheme="minorHAnsi"/>
          <w:color w:val="auto"/>
          <w:spacing w:val="2"/>
          <w:sz w:val="21"/>
          <w:szCs w:val="21"/>
          <w:lang w:eastAsia="lv-LV"/>
        </w:rPr>
        <w:t>tājam ir pienākums dokumentēt i</w:t>
      </w:r>
      <w:r w:rsidRPr="0019746E">
        <w:rPr>
          <w:rFonts w:eastAsia="Times New Roman" w:cstheme="minorHAnsi"/>
          <w:color w:val="auto"/>
          <w:spacing w:val="2"/>
          <w:sz w:val="21"/>
          <w:szCs w:val="21"/>
          <w:lang w:eastAsia="lv-LV"/>
        </w:rPr>
        <w:t>de</w:t>
      </w:r>
      <w:r w:rsidR="00E20056" w:rsidRPr="0019746E">
        <w:rPr>
          <w:rFonts w:eastAsia="Times New Roman" w:cstheme="minorHAnsi"/>
          <w:color w:val="auto"/>
          <w:spacing w:val="2"/>
          <w:sz w:val="21"/>
          <w:szCs w:val="21"/>
          <w:lang w:eastAsia="lv-LV"/>
        </w:rPr>
        <w:t>n</w:t>
      </w:r>
      <w:r w:rsidRPr="0019746E">
        <w:rPr>
          <w:rFonts w:eastAsia="Times New Roman" w:cstheme="minorHAnsi"/>
          <w:color w:val="auto"/>
          <w:spacing w:val="2"/>
          <w:sz w:val="21"/>
          <w:szCs w:val="21"/>
          <w:lang w:eastAsia="lv-LV"/>
        </w:rPr>
        <w:t>tificēto reto un apdraudēto putnu sugu dzīvotnes un veikt aizsardzības pasākumu dokumentēšanu.</w:t>
      </w:r>
      <w:r w:rsidRPr="0019746E">
        <w:rPr>
          <w:rFonts w:eastAsia="Times New Roman" w:cstheme="minorHAnsi"/>
          <w:color w:val="auto"/>
          <w:spacing w:val="2"/>
          <w:sz w:val="21"/>
          <w:szCs w:val="21"/>
          <w:lang w:eastAsia="lv-LV"/>
        </w:rPr>
        <w:br/>
        <w:t>Piegādātājs apņemas informēt savus apakšpiegādātājus piegādes ķēdē līdz mežam un/vai mežizstrādes darbu veicējus par pienākumu saudzēt reto un apdraudēto putnu sugu dzīvotnes, ja tādas ir konstatētas attiecīgajā teritorijā, kurā notiek mežizstrāde.</w:t>
      </w:r>
      <w:r w:rsidRPr="0019746E">
        <w:rPr>
          <w:rFonts w:eastAsia="Times New Roman" w:cstheme="minorHAnsi"/>
          <w:color w:val="auto"/>
          <w:spacing w:val="2"/>
          <w:sz w:val="21"/>
          <w:szCs w:val="21"/>
          <w:lang w:eastAsia="lv-LV"/>
        </w:rPr>
        <w:br/>
        <w:t xml:space="preserve">Papildus ciršanas apliecinājuma kopijai, Piegādātājs iesniedz Pircējam izdruku no Piegādātājam pieejamas datu bāzes (piem., </w:t>
      </w:r>
      <w:proofErr w:type="spellStart"/>
      <w:r w:rsidRPr="0019746E">
        <w:rPr>
          <w:rFonts w:eastAsia="Times New Roman" w:cstheme="minorHAnsi"/>
          <w:color w:val="auto"/>
          <w:spacing w:val="2"/>
          <w:sz w:val="21"/>
          <w:szCs w:val="21"/>
          <w:lang w:eastAsia="lv-LV"/>
        </w:rPr>
        <w:t>Latbio</w:t>
      </w:r>
      <w:proofErr w:type="spellEnd"/>
      <w:r w:rsidRPr="0019746E">
        <w:rPr>
          <w:rFonts w:eastAsia="Times New Roman" w:cstheme="minorHAnsi"/>
          <w:color w:val="auto"/>
          <w:spacing w:val="2"/>
          <w:sz w:val="21"/>
          <w:szCs w:val="21"/>
          <w:lang w:eastAsia="lv-LV"/>
        </w:rPr>
        <w:t xml:space="preserve">, IS OZOLS, </w:t>
      </w:r>
      <w:proofErr w:type="spellStart"/>
      <w:r w:rsidRPr="0019746E">
        <w:rPr>
          <w:rFonts w:eastAsia="Times New Roman" w:cstheme="minorHAnsi"/>
          <w:color w:val="auto"/>
          <w:spacing w:val="2"/>
          <w:sz w:val="21"/>
          <w:szCs w:val="21"/>
          <w:lang w:eastAsia="lv-LV"/>
        </w:rPr>
        <w:t>Natura</w:t>
      </w:r>
      <w:proofErr w:type="spellEnd"/>
      <w:r w:rsidRPr="0019746E">
        <w:rPr>
          <w:rFonts w:eastAsia="Times New Roman" w:cstheme="minorHAnsi"/>
          <w:color w:val="auto"/>
          <w:spacing w:val="2"/>
          <w:sz w:val="21"/>
          <w:szCs w:val="21"/>
          <w:lang w:eastAsia="lv-LV"/>
        </w:rPr>
        <w:t xml:space="preserve"> 2000 u.c.) par to, ka piegādātie kokmateriāli nenāk no teritorijām, kurās ir identificētas retās un apdraudētās putnu sugas.</w:t>
      </w:r>
      <w:r w:rsidRPr="0019746E">
        <w:rPr>
          <w:rFonts w:eastAsia="Times New Roman" w:cstheme="minorHAnsi"/>
          <w:color w:val="auto"/>
          <w:spacing w:val="2"/>
          <w:sz w:val="21"/>
          <w:szCs w:val="21"/>
          <w:lang w:eastAsia="lv-LV"/>
        </w:rPr>
        <w:br/>
        <w:t>Prasība ir attiecināma uz Piegādātājiem, kuri veic piegādes no Latvijas, kā arī teritorijām, kurās ir noteikts “augsts risks” centralizētajā nacionālā riska novērtējumā (CNRA) 3.3. indikatorā (Lietuva, Igaunija).</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 </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bdr w:val="none" w:sz="0" w:space="0" w:color="auto" w:frame="1"/>
          <w:lang w:eastAsia="lv-LV"/>
        </w:rPr>
        <w:t>PRASĪBAS DABISKO MEŽA BIOTOPU (īpaši aizsargājamie biotopi un ES nozīmes biotopi) IDENTIFICĒŠANAI UN AIZSARDZĪBAI.</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Pirms piegāžu uzsākšanas, Piegādātājam jāpārliecinās vai koksnes ieguve nav veikta zināmajās (konstatētajās) reto un aizsargājamo sugu dzīvotnēs, ES nozīmes aizsargājamos biotopos, citos īpaši aizsargājamos meža biotopos atbilstoši Latvijas Republikas normatīvajiem aktiem. Ja koksnes ieguve veikta šajās vietās, nepieciešams attiecīgo sugu vai biotopu eksperta atzinums.</w:t>
      </w:r>
      <w:r w:rsidRPr="0019746E">
        <w:rPr>
          <w:rFonts w:eastAsia="Times New Roman" w:cstheme="minorHAnsi"/>
          <w:color w:val="000000" w:themeColor="text1"/>
          <w:spacing w:val="2"/>
          <w:sz w:val="21"/>
          <w:szCs w:val="21"/>
          <w:lang w:eastAsia="lv-LV"/>
        </w:rPr>
        <w:br/>
      </w:r>
      <w:r w:rsidRPr="0019746E">
        <w:rPr>
          <w:rFonts w:eastAsia="Times New Roman" w:cstheme="minorHAnsi"/>
          <w:color w:val="000000" w:themeColor="text1"/>
          <w:spacing w:val="2"/>
          <w:sz w:val="21"/>
          <w:szCs w:val="21"/>
          <w:lang w:eastAsia="lv-LV"/>
        </w:rPr>
        <w:lastRenderedPageBreak/>
        <w:t>Piegādātājs apņemas veikt īpaši aizsargājamo biotopu un ES nozīmes biotopu identificēšanu</w:t>
      </w:r>
      <w:proofErr w:type="gramStart"/>
      <w:r w:rsidRPr="0019746E">
        <w:rPr>
          <w:rFonts w:eastAsia="Times New Roman" w:cstheme="minorHAnsi"/>
          <w:color w:val="000000" w:themeColor="text1"/>
          <w:spacing w:val="2"/>
          <w:sz w:val="21"/>
          <w:szCs w:val="21"/>
          <w:lang w:eastAsia="lv-LV"/>
        </w:rPr>
        <w:t xml:space="preserve"> un</w:t>
      </w:r>
      <w:proofErr w:type="gramEnd"/>
      <w:r w:rsidRPr="0019746E">
        <w:rPr>
          <w:rFonts w:eastAsia="Times New Roman" w:cstheme="minorHAnsi"/>
          <w:color w:val="000000" w:themeColor="text1"/>
          <w:spacing w:val="2"/>
          <w:sz w:val="21"/>
          <w:szCs w:val="21"/>
          <w:lang w:eastAsia="lv-LV"/>
        </w:rPr>
        <w:t xml:space="preserve"> aizsardzību veicot mežizstrādi.</w:t>
      </w:r>
      <w:r w:rsidRPr="0019746E">
        <w:rPr>
          <w:rFonts w:eastAsia="Times New Roman" w:cstheme="minorHAnsi"/>
          <w:color w:val="000000" w:themeColor="text1"/>
          <w:spacing w:val="2"/>
          <w:sz w:val="21"/>
          <w:szCs w:val="21"/>
          <w:lang w:eastAsia="lv-LV"/>
        </w:rPr>
        <w:br/>
        <w:t xml:space="preserve">Papildus ciršanas apliecinājuma kopijai, Piegādātājs iesniedz Pircējam vienu no sekojošiem dokumentiem: izdruku no Piegādātājam pieejamas datu bāzes (piem., </w:t>
      </w:r>
      <w:proofErr w:type="spellStart"/>
      <w:r w:rsidRPr="0019746E">
        <w:rPr>
          <w:rFonts w:eastAsia="Times New Roman" w:cstheme="minorHAnsi"/>
          <w:color w:val="000000" w:themeColor="text1"/>
          <w:spacing w:val="2"/>
          <w:sz w:val="21"/>
          <w:szCs w:val="21"/>
          <w:lang w:eastAsia="lv-LV"/>
        </w:rPr>
        <w:t>Latbio</w:t>
      </w:r>
      <w:proofErr w:type="spellEnd"/>
      <w:r w:rsidRPr="0019746E">
        <w:rPr>
          <w:rFonts w:eastAsia="Times New Roman" w:cstheme="minorHAnsi"/>
          <w:color w:val="000000" w:themeColor="text1"/>
          <w:spacing w:val="2"/>
          <w:sz w:val="21"/>
          <w:szCs w:val="21"/>
          <w:lang w:eastAsia="lv-LV"/>
        </w:rPr>
        <w:t xml:space="preserve">, IS OZOLS, </w:t>
      </w:r>
      <w:proofErr w:type="spellStart"/>
      <w:r w:rsidRPr="0019746E">
        <w:rPr>
          <w:rFonts w:eastAsia="Times New Roman" w:cstheme="minorHAnsi"/>
          <w:color w:val="000000" w:themeColor="text1"/>
          <w:spacing w:val="2"/>
          <w:sz w:val="21"/>
          <w:szCs w:val="21"/>
          <w:lang w:eastAsia="lv-LV"/>
        </w:rPr>
        <w:t>Natura</w:t>
      </w:r>
      <w:proofErr w:type="spellEnd"/>
      <w:r w:rsidRPr="0019746E">
        <w:rPr>
          <w:rFonts w:eastAsia="Times New Roman" w:cstheme="minorHAnsi"/>
          <w:color w:val="000000" w:themeColor="text1"/>
          <w:spacing w:val="2"/>
          <w:sz w:val="21"/>
          <w:szCs w:val="21"/>
          <w:lang w:eastAsia="lv-LV"/>
        </w:rPr>
        <w:t xml:space="preserve"> 2000 u.c.), eksperta atzinumu, anketēšanas rezultātus ar biotopu noteikšanas kritērijiem, kur novērtējumu veic persona ar apliecinājumu par biotopu identificēšanas apmācību pabeigšanu vai atbildīgās valsts institūcijas vēstuli, kurā ietverta informācija par to, ka attiecīgajā zemes vienībā ir veikta biotopu kartēšana, kas apliecina to, ka piegādātie kokmateriāli nenāk no teritorijām, kurās ir identificēti īpaši aizsargājamie biotopi un ES nozīmes biotopi.</w:t>
      </w:r>
      <w:r w:rsidRPr="0019746E">
        <w:rPr>
          <w:rFonts w:eastAsia="Times New Roman" w:cstheme="minorHAnsi"/>
          <w:color w:val="000000" w:themeColor="text1"/>
          <w:spacing w:val="2"/>
          <w:sz w:val="21"/>
          <w:szCs w:val="21"/>
          <w:lang w:eastAsia="lv-LV"/>
        </w:rPr>
        <w:br/>
        <w:t>Ja koksnes pieņemšanas procesā tiek konstatēts, ka koksne nāk no reģioniem, kuros ir konstatēti īpaši aizsargājamie biotopi un ES nozīmes biotopi, Pircējs pieprasa Piegādātājam papildus pierādījumus par koksnes izcelsmi (piemēram, ekspertu</w:t>
      </w:r>
      <w:bookmarkStart w:id="0" w:name="_GoBack"/>
      <w:bookmarkEnd w:id="0"/>
      <w:r w:rsidRPr="0019746E">
        <w:rPr>
          <w:rFonts w:eastAsia="Times New Roman" w:cstheme="minorHAnsi"/>
          <w:color w:val="000000" w:themeColor="text1"/>
          <w:spacing w:val="2"/>
          <w:sz w:val="21"/>
          <w:szCs w:val="21"/>
          <w:lang w:eastAsia="lv-LV"/>
        </w:rPr>
        <w:t xml:space="preserve"> atzinumu, valsts institūciju datus </w:t>
      </w:r>
      <w:proofErr w:type="spellStart"/>
      <w:r w:rsidRPr="0019746E">
        <w:rPr>
          <w:rFonts w:eastAsia="Times New Roman" w:cstheme="minorHAnsi"/>
          <w:color w:val="000000" w:themeColor="text1"/>
          <w:spacing w:val="2"/>
          <w:sz w:val="21"/>
          <w:szCs w:val="21"/>
          <w:lang w:eastAsia="lv-LV"/>
        </w:rPr>
        <w:t>utml</w:t>
      </w:r>
      <w:proofErr w:type="spellEnd"/>
      <w:r w:rsidRPr="0019746E">
        <w:rPr>
          <w:rFonts w:eastAsia="Times New Roman" w:cstheme="minorHAnsi"/>
          <w:color w:val="000000" w:themeColor="text1"/>
          <w:spacing w:val="2"/>
          <w:sz w:val="21"/>
          <w:szCs w:val="21"/>
          <w:lang w:eastAsia="lv-LV"/>
        </w:rPr>
        <w:t>.).</w:t>
      </w:r>
      <w:r w:rsidRPr="0019746E">
        <w:rPr>
          <w:rFonts w:eastAsia="Times New Roman" w:cstheme="minorHAnsi"/>
          <w:color w:val="000000" w:themeColor="text1"/>
          <w:spacing w:val="2"/>
          <w:sz w:val="21"/>
          <w:szCs w:val="21"/>
          <w:lang w:eastAsia="lv-LV"/>
        </w:rPr>
        <w:br/>
        <w:t>Prasība ir attiecināma uz Piegādātājiem, kuri veic piegādes no Latvijas, kā arī teritorijām, kurās ir noteikts “augsts risks” centralizētajā nacionālā riska novērtējumā (CNRA) 3.3. indikatorā (Lietuva, Igaunija).</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 </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bdr w:val="none" w:sz="0" w:space="0" w:color="auto" w:frame="1"/>
          <w:lang w:eastAsia="lv-LV"/>
        </w:rPr>
        <w:t>PRASĪBAS KULTŪRVĒSTURISKĀ MANTOJUMA IDENTIFICĒŠANAI UN AIZSARDZĪBAI.</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Piegādātājs apņemas nepiegādāt no meža zemēm Pircējam tādu lapu koku sugas kā parastais ozols (</w:t>
      </w:r>
      <w:proofErr w:type="spellStart"/>
      <w:r w:rsidRPr="0019746E">
        <w:rPr>
          <w:rFonts w:eastAsia="Times New Roman" w:cstheme="minorHAnsi"/>
          <w:color w:val="000000" w:themeColor="text1"/>
          <w:spacing w:val="2"/>
          <w:sz w:val="21"/>
          <w:szCs w:val="21"/>
          <w:lang w:eastAsia="lv-LV"/>
        </w:rPr>
        <w:t>Quercus</w:t>
      </w:r>
      <w:proofErr w:type="spellEnd"/>
      <w:r w:rsidRPr="0019746E">
        <w:rPr>
          <w:rFonts w:eastAsia="Times New Roman" w:cstheme="minorHAnsi"/>
          <w:color w:val="000000" w:themeColor="text1"/>
          <w:spacing w:val="2"/>
          <w:sz w:val="21"/>
          <w:szCs w:val="21"/>
          <w:lang w:eastAsia="lv-LV"/>
        </w:rPr>
        <w:t xml:space="preserve"> </w:t>
      </w:r>
      <w:proofErr w:type="spellStart"/>
      <w:r w:rsidRPr="0019746E">
        <w:rPr>
          <w:rFonts w:eastAsia="Times New Roman" w:cstheme="minorHAnsi"/>
          <w:color w:val="000000" w:themeColor="text1"/>
          <w:spacing w:val="2"/>
          <w:sz w:val="21"/>
          <w:szCs w:val="21"/>
          <w:lang w:eastAsia="lv-LV"/>
        </w:rPr>
        <w:t>robur</w:t>
      </w:r>
      <w:proofErr w:type="spellEnd"/>
      <w:r w:rsidRPr="0019746E">
        <w:rPr>
          <w:rFonts w:eastAsia="Times New Roman" w:cstheme="minorHAnsi"/>
          <w:color w:val="000000" w:themeColor="text1"/>
          <w:spacing w:val="2"/>
          <w:sz w:val="21"/>
          <w:szCs w:val="21"/>
          <w:lang w:eastAsia="lv-LV"/>
        </w:rPr>
        <w:t>), parastais osis (</w:t>
      </w:r>
      <w:proofErr w:type="spellStart"/>
      <w:r w:rsidRPr="0019746E">
        <w:rPr>
          <w:rFonts w:eastAsia="Times New Roman" w:cstheme="minorHAnsi"/>
          <w:color w:val="000000" w:themeColor="text1"/>
          <w:spacing w:val="2"/>
          <w:sz w:val="21"/>
          <w:szCs w:val="21"/>
          <w:lang w:eastAsia="lv-LV"/>
        </w:rPr>
        <w:t>Fraxinus</w:t>
      </w:r>
      <w:proofErr w:type="spellEnd"/>
      <w:r w:rsidRPr="0019746E">
        <w:rPr>
          <w:rFonts w:eastAsia="Times New Roman" w:cstheme="minorHAnsi"/>
          <w:color w:val="000000" w:themeColor="text1"/>
          <w:spacing w:val="2"/>
          <w:sz w:val="21"/>
          <w:szCs w:val="21"/>
          <w:lang w:eastAsia="lv-LV"/>
        </w:rPr>
        <w:t xml:space="preserve"> </w:t>
      </w:r>
      <w:proofErr w:type="spellStart"/>
      <w:r w:rsidRPr="0019746E">
        <w:rPr>
          <w:rFonts w:eastAsia="Times New Roman" w:cstheme="minorHAnsi"/>
          <w:color w:val="000000" w:themeColor="text1"/>
          <w:spacing w:val="2"/>
          <w:sz w:val="21"/>
          <w:szCs w:val="21"/>
          <w:lang w:eastAsia="lv-LV"/>
        </w:rPr>
        <w:t>excelsior</w:t>
      </w:r>
      <w:proofErr w:type="spellEnd"/>
      <w:r w:rsidRPr="0019746E">
        <w:rPr>
          <w:rFonts w:eastAsia="Times New Roman" w:cstheme="minorHAnsi"/>
          <w:color w:val="000000" w:themeColor="text1"/>
          <w:spacing w:val="2"/>
          <w:sz w:val="21"/>
          <w:szCs w:val="21"/>
          <w:lang w:eastAsia="lv-LV"/>
        </w:rPr>
        <w:t>), parastā goba (</w:t>
      </w:r>
      <w:proofErr w:type="spellStart"/>
      <w:r w:rsidRPr="0019746E">
        <w:rPr>
          <w:rFonts w:eastAsia="Times New Roman" w:cstheme="minorHAnsi"/>
          <w:color w:val="000000" w:themeColor="text1"/>
          <w:spacing w:val="2"/>
          <w:sz w:val="21"/>
          <w:szCs w:val="21"/>
          <w:lang w:eastAsia="lv-LV"/>
        </w:rPr>
        <w:t>Ulmus</w:t>
      </w:r>
      <w:proofErr w:type="spellEnd"/>
      <w:r w:rsidRPr="0019746E">
        <w:rPr>
          <w:rFonts w:eastAsia="Times New Roman" w:cstheme="minorHAnsi"/>
          <w:color w:val="000000" w:themeColor="text1"/>
          <w:spacing w:val="2"/>
          <w:sz w:val="21"/>
          <w:szCs w:val="21"/>
          <w:lang w:eastAsia="lv-LV"/>
        </w:rPr>
        <w:t xml:space="preserve"> </w:t>
      </w:r>
      <w:proofErr w:type="spellStart"/>
      <w:r w:rsidRPr="0019746E">
        <w:rPr>
          <w:rFonts w:eastAsia="Times New Roman" w:cstheme="minorHAnsi"/>
          <w:color w:val="000000" w:themeColor="text1"/>
          <w:spacing w:val="2"/>
          <w:sz w:val="21"/>
          <w:szCs w:val="21"/>
          <w:lang w:eastAsia="lv-LV"/>
        </w:rPr>
        <w:t>glabra</w:t>
      </w:r>
      <w:proofErr w:type="spellEnd"/>
      <w:r w:rsidRPr="0019746E">
        <w:rPr>
          <w:rFonts w:eastAsia="Times New Roman" w:cstheme="minorHAnsi"/>
          <w:color w:val="000000" w:themeColor="text1"/>
          <w:spacing w:val="2"/>
          <w:sz w:val="21"/>
          <w:szCs w:val="21"/>
          <w:lang w:eastAsia="lv-LV"/>
        </w:rPr>
        <w:t>), parastā vīksna (</w:t>
      </w:r>
      <w:proofErr w:type="spellStart"/>
      <w:r w:rsidRPr="0019746E">
        <w:rPr>
          <w:rFonts w:eastAsia="Times New Roman" w:cstheme="minorHAnsi"/>
          <w:color w:val="000000" w:themeColor="text1"/>
          <w:spacing w:val="2"/>
          <w:sz w:val="21"/>
          <w:szCs w:val="21"/>
          <w:lang w:eastAsia="lv-LV"/>
        </w:rPr>
        <w:t>Ulmus</w:t>
      </w:r>
      <w:proofErr w:type="spellEnd"/>
      <w:r w:rsidRPr="0019746E">
        <w:rPr>
          <w:rFonts w:eastAsia="Times New Roman" w:cstheme="minorHAnsi"/>
          <w:color w:val="000000" w:themeColor="text1"/>
          <w:spacing w:val="2"/>
          <w:sz w:val="21"/>
          <w:szCs w:val="21"/>
          <w:lang w:eastAsia="lv-LV"/>
        </w:rPr>
        <w:t xml:space="preserve"> </w:t>
      </w:r>
      <w:proofErr w:type="spellStart"/>
      <w:r w:rsidRPr="0019746E">
        <w:rPr>
          <w:rFonts w:eastAsia="Times New Roman" w:cstheme="minorHAnsi"/>
          <w:color w:val="000000" w:themeColor="text1"/>
          <w:spacing w:val="2"/>
          <w:sz w:val="21"/>
          <w:szCs w:val="21"/>
          <w:lang w:eastAsia="lv-LV"/>
        </w:rPr>
        <w:t>laevis</w:t>
      </w:r>
      <w:proofErr w:type="spellEnd"/>
      <w:r w:rsidRPr="0019746E">
        <w:rPr>
          <w:rFonts w:eastAsia="Times New Roman" w:cstheme="minorHAnsi"/>
          <w:color w:val="000000" w:themeColor="text1"/>
          <w:spacing w:val="2"/>
          <w:sz w:val="21"/>
          <w:szCs w:val="21"/>
          <w:lang w:eastAsia="lv-LV"/>
        </w:rPr>
        <w:t>), liepa (</w:t>
      </w:r>
      <w:proofErr w:type="spellStart"/>
      <w:r w:rsidRPr="0019746E">
        <w:rPr>
          <w:rFonts w:eastAsia="Times New Roman" w:cstheme="minorHAnsi"/>
          <w:color w:val="000000" w:themeColor="text1"/>
          <w:spacing w:val="2"/>
          <w:sz w:val="21"/>
          <w:szCs w:val="21"/>
          <w:lang w:eastAsia="lv-LV"/>
        </w:rPr>
        <w:t>Tilia</w:t>
      </w:r>
      <w:proofErr w:type="spellEnd"/>
      <w:r w:rsidRPr="0019746E">
        <w:rPr>
          <w:rFonts w:eastAsia="Times New Roman" w:cstheme="minorHAnsi"/>
          <w:color w:val="000000" w:themeColor="text1"/>
          <w:spacing w:val="2"/>
          <w:sz w:val="21"/>
          <w:szCs w:val="21"/>
          <w:lang w:eastAsia="lv-LV"/>
        </w:rPr>
        <w:t xml:space="preserve"> </w:t>
      </w:r>
      <w:proofErr w:type="spellStart"/>
      <w:r w:rsidRPr="0019746E">
        <w:rPr>
          <w:rFonts w:eastAsia="Times New Roman" w:cstheme="minorHAnsi"/>
          <w:color w:val="000000" w:themeColor="text1"/>
          <w:spacing w:val="2"/>
          <w:sz w:val="21"/>
          <w:szCs w:val="21"/>
          <w:lang w:eastAsia="lv-LV"/>
        </w:rPr>
        <w:t>spp</w:t>
      </w:r>
      <w:proofErr w:type="spellEnd"/>
      <w:r w:rsidRPr="0019746E">
        <w:rPr>
          <w:rFonts w:eastAsia="Times New Roman" w:cstheme="minorHAnsi"/>
          <w:color w:val="000000" w:themeColor="text1"/>
          <w:spacing w:val="2"/>
          <w:sz w:val="21"/>
          <w:szCs w:val="21"/>
          <w:lang w:eastAsia="lv-LV"/>
        </w:rPr>
        <w:t>.) ar diametru virs 70 cm vai 50 cm ārpus meža zemēm.</w:t>
      </w:r>
    </w:p>
    <w:p w:rsidR="009E4130" w:rsidRPr="0019746E"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lang w:eastAsia="lv-LV"/>
        </w:rPr>
        <w:t> </w:t>
      </w:r>
    </w:p>
    <w:p w:rsidR="009E4130" w:rsidRDefault="009E4130" w:rsidP="009E4130">
      <w:pPr>
        <w:pStyle w:val="Subtitle"/>
        <w:rPr>
          <w:rFonts w:eastAsia="Times New Roman" w:cstheme="minorHAnsi"/>
          <w:color w:val="000000" w:themeColor="text1"/>
          <w:spacing w:val="2"/>
          <w:sz w:val="21"/>
          <w:szCs w:val="21"/>
          <w:lang w:eastAsia="lv-LV"/>
        </w:rPr>
      </w:pPr>
      <w:r w:rsidRPr="0019746E">
        <w:rPr>
          <w:rFonts w:eastAsia="Times New Roman" w:cstheme="minorHAnsi"/>
          <w:color w:val="000000" w:themeColor="text1"/>
          <w:spacing w:val="2"/>
          <w:sz w:val="21"/>
          <w:szCs w:val="21"/>
          <w:bdr w:val="none" w:sz="0" w:space="0" w:color="auto" w:frame="1"/>
          <w:lang w:eastAsia="lv-LV"/>
        </w:rPr>
        <w:t xml:space="preserve">Koksne, kura tiek uzglabāta </w:t>
      </w:r>
      <w:proofErr w:type="spellStart"/>
      <w:r w:rsidRPr="0019746E">
        <w:rPr>
          <w:rFonts w:eastAsia="Times New Roman" w:cstheme="minorHAnsi"/>
          <w:color w:val="000000" w:themeColor="text1"/>
          <w:spacing w:val="2"/>
          <w:sz w:val="21"/>
          <w:szCs w:val="21"/>
          <w:bdr w:val="none" w:sz="0" w:space="0" w:color="auto" w:frame="1"/>
          <w:lang w:eastAsia="lv-LV"/>
        </w:rPr>
        <w:t>koklaukumā</w:t>
      </w:r>
      <w:proofErr w:type="spellEnd"/>
      <w:r w:rsidRPr="0019746E">
        <w:rPr>
          <w:rFonts w:eastAsia="Times New Roman" w:cstheme="minorHAnsi"/>
          <w:color w:val="000000" w:themeColor="text1"/>
          <w:spacing w:val="2"/>
          <w:sz w:val="21"/>
          <w:szCs w:val="21"/>
          <w:bdr w:val="none" w:sz="0" w:space="0" w:color="auto" w:frame="1"/>
          <w:lang w:eastAsia="lv-LV"/>
        </w:rPr>
        <w:t xml:space="preserve"> un kuru paredzēts piegādāt Pircējam, Piegādātāja </w:t>
      </w:r>
      <w:proofErr w:type="spellStart"/>
      <w:r w:rsidRPr="0019746E">
        <w:rPr>
          <w:rFonts w:eastAsia="Times New Roman" w:cstheme="minorHAnsi"/>
          <w:color w:val="000000" w:themeColor="text1"/>
          <w:spacing w:val="2"/>
          <w:sz w:val="21"/>
          <w:szCs w:val="21"/>
          <w:bdr w:val="none" w:sz="0" w:space="0" w:color="auto" w:frame="1"/>
          <w:lang w:eastAsia="lv-LV"/>
        </w:rPr>
        <w:t>koklaukumā</w:t>
      </w:r>
      <w:proofErr w:type="spellEnd"/>
      <w:r w:rsidRPr="0019746E">
        <w:rPr>
          <w:rFonts w:eastAsia="Times New Roman" w:cstheme="minorHAnsi"/>
          <w:color w:val="000000" w:themeColor="text1"/>
          <w:spacing w:val="2"/>
          <w:sz w:val="21"/>
          <w:szCs w:val="21"/>
          <w:bdr w:val="none" w:sz="0" w:space="0" w:color="auto" w:frame="1"/>
          <w:lang w:eastAsia="lv-LV"/>
        </w:rPr>
        <w:t xml:space="preserve"> netiks sajaukta ar koksni, kura neatbilst zemāk minētajām prasībām.</w:t>
      </w:r>
      <w:r w:rsidRPr="0019746E">
        <w:rPr>
          <w:rFonts w:eastAsia="Times New Roman" w:cstheme="minorHAnsi"/>
          <w:color w:val="000000" w:themeColor="text1"/>
          <w:spacing w:val="2"/>
          <w:sz w:val="21"/>
          <w:szCs w:val="21"/>
          <w:lang w:eastAsia="lv-LV"/>
        </w:rPr>
        <w:br/>
      </w:r>
      <w:r w:rsidRPr="0019746E">
        <w:rPr>
          <w:rFonts w:eastAsia="Times New Roman" w:cstheme="minorHAnsi"/>
          <w:color w:val="000000" w:themeColor="text1"/>
          <w:spacing w:val="2"/>
          <w:sz w:val="21"/>
          <w:szCs w:val="21"/>
          <w:bdr w:val="none" w:sz="0" w:space="0" w:color="auto" w:frame="1"/>
          <w:lang w:eastAsia="lv-LV"/>
        </w:rPr>
        <w:t>Šie nosacījums neattiecas uz FSC</w:t>
      </w:r>
      <w:r w:rsidRPr="0019746E">
        <w:rPr>
          <w:rFonts w:eastAsia="Times New Roman" w:cstheme="minorHAnsi"/>
          <w:color w:val="000000" w:themeColor="text1"/>
          <w:spacing w:val="2"/>
          <w:sz w:val="16"/>
          <w:szCs w:val="16"/>
          <w:bdr w:val="none" w:sz="0" w:space="0" w:color="auto" w:frame="1"/>
          <w:vertAlign w:val="superscript"/>
          <w:lang w:eastAsia="lv-LV"/>
        </w:rPr>
        <w:t>®</w:t>
      </w:r>
      <w:r w:rsidRPr="0019746E">
        <w:rPr>
          <w:rFonts w:eastAsia="Times New Roman" w:cstheme="minorHAnsi"/>
          <w:color w:val="000000" w:themeColor="text1"/>
          <w:spacing w:val="2"/>
          <w:sz w:val="21"/>
          <w:szCs w:val="21"/>
          <w:bdr w:val="none" w:sz="0" w:space="0" w:color="auto" w:frame="1"/>
          <w:lang w:eastAsia="lv-LV"/>
        </w:rPr>
        <w:t> sertificētajiem piegādātājiem.</w:t>
      </w:r>
    </w:p>
    <w:p w:rsidR="0019746E" w:rsidRPr="0019746E" w:rsidRDefault="0019746E" w:rsidP="0019746E">
      <w:pPr>
        <w:rPr>
          <w:lang w:eastAsia="lv-LV"/>
        </w:rPr>
      </w:pPr>
    </w:p>
    <w:p w:rsidR="0019746E" w:rsidRPr="0019746E" w:rsidRDefault="0019746E" w:rsidP="0019746E">
      <w:pPr>
        <w:spacing w:after="0" w:line="330" w:lineRule="atLeast"/>
        <w:textAlignment w:val="baseline"/>
        <w:rPr>
          <w:rFonts w:eastAsia="Times New Roman" w:cstheme="minorHAnsi"/>
          <w:color w:val="888888"/>
          <w:sz w:val="21"/>
          <w:szCs w:val="21"/>
          <w:lang w:eastAsia="lv-LV"/>
        </w:rPr>
      </w:pPr>
      <w:r w:rsidRPr="0019746E">
        <w:rPr>
          <w:rFonts w:eastAsia="Times New Roman" w:cstheme="minorHAnsi"/>
          <w:color w:val="111111"/>
          <w:sz w:val="21"/>
          <w:szCs w:val="21"/>
          <w:bdr w:val="none" w:sz="0" w:space="0" w:color="auto" w:frame="1"/>
          <w:lang w:eastAsia="lv-LV"/>
        </w:rPr>
        <w:t>Sīkāku informāciju iespējams uzzināt Liāna Smalkā (tel.: 29239784).</w:t>
      </w:r>
    </w:p>
    <w:p w:rsidR="0019746E" w:rsidRPr="0019746E" w:rsidRDefault="0019746E" w:rsidP="0019746E">
      <w:pPr>
        <w:spacing w:after="0" w:line="330" w:lineRule="atLeast"/>
        <w:textAlignment w:val="baseline"/>
        <w:rPr>
          <w:rFonts w:eastAsia="Times New Roman" w:cstheme="minorHAnsi"/>
          <w:color w:val="888888"/>
          <w:sz w:val="21"/>
          <w:szCs w:val="21"/>
          <w:lang w:eastAsia="lv-LV"/>
        </w:rPr>
      </w:pPr>
      <w:r w:rsidRPr="0019746E">
        <w:rPr>
          <w:rFonts w:eastAsia="Times New Roman" w:cstheme="minorHAnsi"/>
          <w:color w:val="111111"/>
          <w:sz w:val="21"/>
          <w:szCs w:val="21"/>
          <w:bdr w:val="none" w:sz="0" w:space="0" w:color="auto" w:frame="1"/>
          <w:lang w:eastAsia="lv-LV"/>
        </w:rPr>
        <w:t>Pavaddokumentus iespējams nosūtīt skenētus e-pastā arī pirms kravas nosūtīšanas:</w:t>
      </w:r>
    </w:p>
    <w:p w:rsidR="0019746E" w:rsidRPr="0019746E" w:rsidRDefault="0019746E" w:rsidP="0019746E">
      <w:pPr>
        <w:spacing w:after="0" w:line="330" w:lineRule="atLeast"/>
        <w:textAlignment w:val="baseline"/>
        <w:rPr>
          <w:rFonts w:eastAsia="Times New Roman" w:cstheme="minorHAnsi"/>
          <w:color w:val="111111"/>
          <w:sz w:val="21"/>
          <w:szCs w:val="21"/>
          <w:bdr w:val="none" w:sz="0" w:space="0" w:color="auto" w:frame="1"/>
          <w:lang w:eastAsia="lv-LV"/>
        </w:rPr>
      </w:pPr>
      <w:r w:rsidRPr="0019746E">
        <w:rPr>
          <w:rFonts w:eastAsia="Times New Roman" w:cstheme="minorHAnsi"/>
          <w:color w:val="111111"/>
          <w:sz w:val="21"/>
          <w:szCs w:val="21"/>
          <w:bdr w:val="none" w:sz="0" w:space="0" w:color="auto" w:frame="1"/>
          <w:lang w:eastAsia="lv-LV"/>
        </w:rPr>
        <w:t>liana@kubikmetrs.lv</w:t>
      </w:r>
    </w:p>
    <w:p w:rsidR="0019746E" w:rsidRPr="0019746E" w:rsidRDefault="0019746E" w:rsidP="0019746E">
      <w:pPr>
        <w:spacing w:line="330" w:lineRule="atLeast"/>
        <w:textAlignment w:val="baseline"/>
        <w:rPr>
          <w:rFonts w:eastAsia="Times New Roman" w:cstheme="minorHAnsi"/>
          <w:b/>
          <w:lang w:eastAsia="lv-LV"/>
        </w:rPr>
      </w:pPr>
      <w:r w:rsidRPr="0019746E">
        <w:rPr>
          <w:rFonts w:eastAsia="Times New Roman" w:cstheme="minorHAnsi"/>
          <w:b/>
          <w:bCs/>
          <w:bdr w:val="none" w:sz="0" w:space="0" w:color="auto" w:frame="1"/>
          <w:lang w:eastAsia="lv-LV"/>
        </w:rPr>
        <w:t>Ja uz pavadzīmes ir FSC paziņojums, tad pavaddokumenti nav nepieciešami!!!</w:t>
      </w:r>
    </w:p>
    <w:p w:rsidR="0019746E" w:rsidRPr="0019746E" w:rsidRDefault="0019746E" w:rsidP="0019746E">
      <w:pPr>
        <w:rPr>
          <w:rFonts w:cstheme="minorHAnsi"/>
        </w:rPr>
      </w:pPr>
    </w:p>
    <w:p w:rsidR="00271CD2" w:rsidRPr="0019746E" w:rsidRDefault="00271CD2" w:rsidP="009E4130">
      <w:pPr>
        <w:pStyle w:val="Subtitle"/>
        <w:rPr>
          <w:rFonts w:cstheme="minorHAnsi"/>
          <w:color w:val="000000" w:themeColor="text1"/>
        </w:rPr>
      </w:pPr>
    </w:p>
    <w:sectPr w:rsidR="00271CD2" w:rsidRPr="0019746E" w:rsidSect="009E4130">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50707"/>
    <w:multiLevelType w:val="multilevel"/>
    <w:tmpl w:val="6A9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83AF2"/>
    <w:multiLevelType w:val="multilevel"/>
    <w:tmpl w:val="22C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73260"/>
    <w:multiLevelType w:val="multilevel"/>
    <w:tmpl w:val="B82E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ED"/>
    <w:rsid w:val="0019746E"/>
    <w:rsid w:val="001D6DB5"/>
    <w:rsid w:val="00271CD2"/>
    <w:rsid w:val="00505B32"/>
    <w:rsid w:val="005F3A14"/>
    <w:rsid w:val="007341A6"/>
    <w:rsid w:val="008D5E83"/>
    <w:rsid w:val="008E7E43"/>
    <w:rsid w:val="009807CC"/>
    <w:rsid w:val="009E4130"/>
    <w:rsid w:val="00A116B9"/>
    <w:rsid w:val="00CD59ED"/>
    <w:rsid w:val="00E200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0C8DE-7DBB-4AD1-A462-BCBEB19A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0"/>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9E4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4130"/>
    <w:rPr>
      <w:color w:val="0000FF"/>
      <w:u w:val="single"/>
    </w:rPr>
  </w:style>
  <w:style w:type="character" w:styleId="Strong">
    <w:name w:val="Strong"/>
    <w:basedOn w:val="DefaultParagraphFont"/>
    <w:uiPriority w:val="22"/>
    <w:qFormat/>
    <w:rsid w:val="009E4130"/>
    <w:rPr>
      <w:b/>
      <w:bCs/>
    </w:rPr>
  </w:style>
  <w:style w:type="paragraph" w:styleId="Subtitle">
    <w:name w:val="Subtitle"/>
    <w:basedOn w:val="Normal"/>
    <w:next w:val="Normal"/>
    <w:link w:val="SubtitleChar"/>
    <w:uiPriority w:val="11"/>
    <w:qFormat/>
    <w:rsid w:val="009E41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1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aensowald.at/wp-content/uploads/2019/01/MDIme--izstr--des-darbu-izpildes-anketa.pdf" TargetMode="External"/><Relationship Id="rId5" Type="http://schemas.openxmlformats.org/officeDocument/2006/relationships/hyperlink" Target="http://storaensowald.at/wp-content/uploads/2018/06/Pieg--d--t--ja-pa--deklar--cij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3706</Words>
  <Characters>2113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8</cp:revision>
  <dcterms:created xsi:type="dcterms:W3CDTF">2019-06-19T11:26:00Z</dcterms:created>
  <dcterms:modified xsi:type="dcterms:W3CDTF">2019-06-21T12:39:00Z</dcterms:modified>
</cp:coreProperties>
</file>